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九年一贯制学校项目征地建筑物拆迁工程（邹碧容、赖惠婷等20户）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18D1AB2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2021-11-29T02:03:37Z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83295A8DA80A4DBEA81C17AE8E65AAAA</vt:lpwstr>
  </property>
</Properties>
</file>