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2020年季度土地卫片执法检查违法图斑整改（拆除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67C314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1E02CCA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25T08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00A42D9B2E48B5A9C0710ACEE1920A</vt:lpwstr>
  </property>
</Properties>
</file>