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紫城镇2013-2016年存量历史违法图斑（升车村、升平村）拆除和复绿工程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93D2231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18D1AB2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2021-11-29T03:26:38Z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