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</w:t>
      </w: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苏区</w:t>
      </w:r>
      <w:r>
        <w:rPr>
          <w:rFonts w:hint="eastAsia" w:ascii="宋体" w:hAnsi="宋体" w:cs="宋体"/>
          <w:sz w:val="30"/>
          <w:szCs w:val="30"/>
          <w:lang w:eastAsia="zh-CN"/>
        </w:rPr>
        <w:t>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紫金县苏区镇县级风貌带提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升（一期）建设工程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0930F04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2022-01-22T03:10:13Z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