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紫金县蓝塘镇长塘村紫惠高速引线岔口及学子路亮化工程建设项目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2021-08-18T02:21:23Z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5300A42D9B2E48B5A9C0710ACEE1920A</vt:lpwstr>
  </property>
</Properties>
</file>