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紫城镇2020年季度土地卫片执法检查违法图斑整改（拆除）工程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1C155FFA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A57FE7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2021-06-25T08:33:43Z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E2B0BF246BEC46CFBCDA18599D03EE15</vt:lpwstr>
  </property>
</Properties>
</file>