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</w:t>
      </w:r>
      <w:r>
        <w:rPr>
          <w:rFonts w:hint="eastAsia" w:ascii="宋体" w:hAnsi="宋体" w:cs="宋体"/>
          <w:bCs/>
          <w:sz w:val="28"/>
          <w:szCs w:val="28"/>
          <w:u w:val="none"/>
          <w:lang w:val="en-US" w:eastAsia="zh-CN"/>
        </w:rPr>
        <w:t>紫城镇新庄村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紫金县紫城镇新庄村节点打造工程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2021-04-01T08:32:34Z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E2B0BF246BEC46CFBCDA18599D03EE15</vt:lpwstr>
  </property>
</Properties>
</file>